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822" w:rsidRDefault="00441822" w:rsidP="00441822">
      <w:pPr>
        <w:ind w:firstLine="54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11  дәріс.  Жер қойнауының мемлекеттік қоры. Жер қойнауын пайдаланушының құқықтары мен міндеттері.</w:t>
      </w:r>
    </w:p>
    <w:p w:rsidR="00441822" w:rsidRDefault="00441822" w:rsidP="00441822">
      <w:pPr>
        <w:ind w:firstLine="540"/>
        <w:jc w:val="both"/>
        <w:rPr>
          <w:sz w:val="24"/>
          <w:szCs w:val="24"/>
          <w:lang w:val="kk-KZ"/>
        </w:rPr>
      </w:pPr>
    </w:p>
    <w:p w:rsidR="00441822" w:rsidRDefault="00441822" w:rsidP="00441822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қоры дегеніміз мемлекет аумағындығы бүкіл жер құрамы. Нысаналы мақсатына байланысты жер қоры мынандай санаттарға бөлінеді: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ауыл – шаруашылығына жарамды жерлер.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елді мекендердің жері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өнеркәсіп, көлік, байланыс, қорғаныс жері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ерекше қорғалатын табағи аумақтардың жері, сауықтыру мақсатындағы, рекрациялық және тари хи-мәдени мақсаттағы жер.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орман қорының жері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су қорының жері</w:t>
      </w:r>
    </w:p>
    <w:p w:rsidR="00441822" w:rsidRDefault="00441822" w:rsidP="00441822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босалқы жер.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Мемлекет тарапынан жер қойнауының мемлекеттік қорың өнімді пайдалануды қамтамасыз ету мақсатында төмендегі іс қимылдар жүргізілуі тиіс: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Жер қойнауының мемлекеттік мониторингі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Жер қойнауына мемлекеттік сараптама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3. Геологиялық ақпараттарды мемлекеттік сақтау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4. Пайдалы қазбалардың қорының мемлекеттік балансың жасау.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u w:val="single"/>
          <w:lang w:val="kk-KZ"/>
        </w:rPr>
        <w:t xml:space="preserve">Төмендегілерге кадастрлар жасалынады  </w:t>
      </w:r>
      <w:r>
        <w:rPr>
          <w:sz w:val="24"/>
          <w:szCs w:val="24"/>
          <w:lang w:val="kk-KZ"/>
        </w:rPr>
        <w:t>(ақпараттар, мағлұматтарды жүйелеу)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Пайдалы қазбалар кенорындары мен кенбелгілеріне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Жер қойнауына зиянды заттарды, радиоактивті қалдықтарды көметін және қалдық  суларды ағызатын орындарға.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3. Техногендік минералдық түзілімдерге.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қойнауының жай-күйі жайлы геологиялық есепнама жер қойнауын пайдаланушыларға ҚР Үкіметі бекіткен арнайы формамен беріледі.</w:t>
      </w:r>
    </w:p>
    <w:p w:rsidR="00441822" w:rsidRDefault="00441822" w:rsidP="00441822">
      <w:pPr>
        <w:tabs>
          <w:tab w:val="num" w:pos="0"/>
        </w:tabs>
        <w:ind w:firstLine="72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Контрактыны бекітер алдында екі жақты геологиялық ақпараттардың басқа жандар үшін жабық болатындығы жайлы келісімге қол қояды.</w:t>
      </w:r>
    </w:p>
    <w:p w:rsidR="00441822" w:rsidRDefault="00441822" w:rsidP="00441822">
      <w:pPr>
        <w:tabs>
          <w:tab w:val="num" w:pos="0"/>
        </w:tabs>
        <w:ind w:firstLine="720"/>
        <w:jc w:val="both"/>
        <w:rPr>
          <w:sz w:val="24"/>
          <w:szCs w:val="24"/>
          <w:u w:val="single"/>
          <w:lang w:val="kk-KZ"/>
        </w:rPr>
      </w:pPr>
      <w:r>
        <w:rPr>
          <w:sz w:val="24"/>
          <w:szCs w:val="24"/>
          <w:u w:val="single"/>
          <w:lang w:val="kk-KZ"/>
        </w:rPr>
        <w:t>Жер қойнауының мемлекеттік мониторингі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 қойнауын тиімді, кешенді пайдалану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 қойнауын пайдалану ақысын анықтау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барлығын кенорынның пайдалы қазбасының қорын анықтау, білу және тағы басқа мақсаттар үшін жүргізіледі. Оны жүргізетін Үкімет белгілеген арнаулы уәкілді атқарушы орган.</w:t>
      </w:r>
    </w:p>
    <w:p w:rsidR="00441822" w:rsidRDefault="00441822" w:rsidP="00441822">
      <w:pPr>
        <w:tabs>
          <w:tab w:val="num" w:pos="0"/>
        </w:tabs>
        <w:ind w:firstLine="72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қойнауын пайдаланушының төмендегідей құқықтары бар: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өзіне берілген Контракт аумағы шегінде Лицензия мен Контракыда бекітілген шарттарға сәйкес жер қойнауын пайдаланудың кез келген заңды әрекеттерін өз еркімен жүргізу;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Контрактыда басқа жағдайлар ескерілмеген болса, өзінің әрекетінің нәтижелерің, соның ішінде минералдық шикізатты өз қалауынша  пайдалану;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Контракт аумағында, қажет болған жағдайларда, Жер қойнауын пайдаланушыға белгіленген тәртіп бойынша бөлініп берілген басқа жер учаскелерінде, жұмысты жүргізуге қажет өндірістік және әлеуметтік мақсаттағы нысаналар салуға, сондай-ақ Контракт аумағы шегінде және одан тыс аумақтарда жалпы пайдаланылатын коммуникациялар мен нысаналарды өзара келісу арқылы пайдалануға;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 қойнауын пайдалану операцияларымен тікелей байланысты жекелеген жұмыс түрлерін жүргізу үшін мердігерлерді тартуға: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өз құқығын немесе оның бөлігін басқа тұлғаларға беруге;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өз қызметін тоқтатуға.</w:t>
      </w:r>
    </w:p>
    <w:p w:rsidR="00441822" w:rsidRDefault="00441822" w:rsidP="00441822">
      <w:pPr>
        <w:tabs>
          <w:tab w:val="num" w:pos="0"/>
        </w:tabs>
        <w:ind w:firstLine="72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 қойнауын пайдаланушының міндеттеріне төмендегілер жатады: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 қойнауын пайдалану операцияларын жүргізудің ең тиімді әдістері мен технологияларды таңдауға;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>- Контракт аумағын тек қана Лицензия мен Контрактыда көзделген мақсаттарға пайдалануға: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егер Лицензияда басқа мерзім көрсетілмесе, Лицензия алған күннен бастап екі жыл ішінде Барлау немесе Өндіру жұмыстарын жүргізуді бастауға;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ол жұмыстарды Қазақстан Республикасының заңдарына сәйкес жүргізуге;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қызметкерлер мен халықтың қауіпсіздігін қамтамасыз етуге;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жұмыстарды жүргізуде Республика аумағында шығарылатын отандық жабдықтар мен материалдарды кеңінен және жеңілдікпен пайдалануын;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жергілікті мамандардың жұмыс істеуіне ерекше көңіл бөлуге;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салықтарды және өзге міндетті төлемдерді уақытылы төлеуге;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мәдени- тарихи маңызды нысаналарды сақтауға;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- жер қойнауын пайдалану операцияларын жүргізу әсерінен бүлінген жер учаскілеріне және басқа табиғи объектілерді заңдарға сәйкес оны әрі қарай пайдалануға жарамды қалыпқа келтіруге міндетті.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</w:p>
    <w:p w:rsidR="00441822" w:rsidRDefault="00441822" w:rsidP="00441822">
      <w:pPr>
        <w:tabs>
          <w:tab w:val="num" w:pos="0"/>
        </w:tabs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Негізгі әдебиет: 7 [151-165]</w:t>
      </w:r>
    </w:p>
    <w:p w:rsidR="00441822" w:rsidRDefault="00441822" w:rsidP="00441822">
      <w:pPr>
        <w:tabs>
          <w:tab w:val="num" w:pos="0"/>
        </w:tabs>
        <w:jc w:val="both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>Қосымша әдебиет: 2,7,10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Бақылау сұрақтары: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Жер қойнауының Мемлекеттік қорына не жатады?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Жер қойнауы мониторингі дегеніміз не?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3. Жер қойнауы сараптамасы не үшін жүргізіледі?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4. Жер қойнауы пайдаланушысының құқықтары мен міндеттерін атаңыз?</w:t>
      </w:r>
    </w:p>
    <w:p w:rsidR="00441822" w:rsidRDefault="00441822" w:rsidP="00441822">
      <w:pPr>
        <w:tabs>
          <w:tab w:val="num" w:pos="0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5. Контракт шарттарының орындалуын кімдер бақылайды?</w:t>
      </w:r>
    </w:p>
    <w:p w:rsidR="00995C8A" w:rsidRDefault="00995C8A">
      <w:bookmarkStart w:id="0" w:name="_GoBack"/>
      <w:bookmarkEnd w:id="0"/>
    </w:p>
    <w:sectPr w:rsidR="00995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9452C"/>
    <w:multiLevelType w:val="hybridMultilevel"/>
    <w:tmpl w:val="CC4E8AA4"/>
    <w:lvl w:ilvl="0" w:tplc="321470CC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50FF1CC4"/>
    <w:multiLevelType w:val="hybridMultilevel"/>
    <w:tmpl w:val="02167176"/>
    <w:lvl w:ilvl="0" w:tplc="CA187604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A14"/>
    <w:rsid w:val="00404A14"/>
    <w:rsid w:val="00441822"/>
    <w:rsid w:val="00995C8A"/>
    <w:rsid w:val="00D8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2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2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7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583</Words>
  <Characters>3325</Characters>
  <Application>Microsoft Office Word</Application>
  <DocSecurity>0</DocSecurity>
  <Lines>27</Lines>
  <Paragraphs>7</Paragraphs>
  <ScaleCrop>false</ScaleCrop>
  <Company>diakov.net</Company>
  <LinksUpToDate>false</LinksUpToDate>
  <CharactersWithSpaces>3901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2016-01-15T15:01:00Z</dcterms:created>
  <dcterms:modified xsi:type="dcterms:W3CDTF">2016-01-15T15:02:00Z</dcterms:modified>
</cp:coreProperties>
</file>